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20C" w:rsidRPr="00AD5B4B" w:rsidRDefault="00EC720C" w:rsidP="00AD5B4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D5B4B">
        <w:rPr>
          <w:rFonts w:ascii="Times New Roman" w:hAnsi="Times New Roman" w:cs="Times New Roman"/>
          <w:b/>
          <w:sz w:val="24"/>
          <w:szCs w:val="24"/>
        </w:rPr>
        <w:t xml:space="preserve">Постановление Правительства РФ от 11 июня 2014 г. № 540 “Об утверждении </w:t>
      </w:r>
      <w:bookmarkEnd w:id="0"/>
      <w:r w:rsidRPr="00AD5B4B">
        <w:rPr>
          <w:rFonts w:ascii="Times New Roman" w:hAnsi="Times New Roman" w:cs="Times New Roman"/>
          <w:b/>
          <w:sz w:val="24"/>
          <w:szCs w:val="24"/>
        </w:rPr>
        <w:t>Положения о Всероссийском физкультурно-спортивном комплексе "Готов к труду и обороне" (ГТО)” (не вступило в силу)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0"/>
      <w:bookmarkEnd w:id="1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Во исполнение Указа Президента Российской Федерации от 24 марта 2014 г. № 172 "О Всероссийском физкультурно-спортивном комплексе "Готов к труду и обороне" (ГТО)" Правительство Российской Федерации постановляет: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1. Утвердить прилагаемое</w:t>
      </w:r>
      <w:r w:rsidRPr="00AD5B4B">
        <w:rPr>
          <w:rFonts w:ascii="Times New Roman" w:eastAsia="Times New Roman" w:hAnsi="Times New Roman" w:cs="Times New Roman"/>
          <w:color w:val="000000"/>
          <w:sz w:val="20"/>
        </w:rPr>
        <w:t> </w:t>
      </w:r>
      <w:hyperlink r:id="rId5" w:anchor="1000" w:history="1">
        <w:r w:rsidRPr="00AD5B4B">
          <w:rPr>
            <w:rFonts w:ascii="Times New Roman" w:eastAsia="Times New Roman" w:hAnsi="Times New Roman" w:cs="Times New Roman"/>
            <w:color w:val="26579A"/>
            <w:sz w:val="20"/>
            <w:u w:val="single"/>
          </w:rPr>
          <w:t>Положение</w:t>
        </w:r>
      </w:hyperlink>
      <w:r w:rsidRPr="00AD5B4B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о Всероссийском физкультурно-спортивном комплексе "Готов к труду и обороне" (ГТО).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2. Рекомендовать органам исполнительной власти субъектов Российской Федерации и органам местного самоуправления при формировании проектов бюджетов на очередной финансовый год и плановый период предусматривать финансовое обеспечение расходов на реализацию мероприятий, предусмотренных планом мероприятий по поэтапному внедрению Всероссийского физкультурно-спортивного комплекса "Готов к труду и обороне" (ГТО).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3"/>
        <w:gridCol w:w="3053"/>
      </w:tblGrid>
      <w:tr w:rsidR="00EC720C" w:rsidRPr="00AD5B4B" w:rsidTr="00EC720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EC720C" w:rsidRPr="00AD5B4B" w:rsidRDefault="00EC720C" w:rsidP="00EC7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B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Правительства</w:t>
            </w:r>
            <w:r w:rsidRPr="00AD5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2500" w:type="pct"/>
            <w:vAlign w:val="center"/>
            <w:hideMark/>
          </w:tcPr>
          <w:p w:rsidR="00EC720C" w:rsidRPr="00AD5B4B" w:rsidRDefault="00EC720C" w:rsidP="00EC7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B4B">
              <w:rPr>
                <w:rFonts w:ascii="Times New Roman" w:eastAsia="Times New Roman" w:hAnsi="Times New Roman" w:cs="Times New Roman"/>
                <w:sz w:val="24"/>
                <w:szCs w:val="24"/>
              </w:rPr>
              <w:t>Д. Медведев</w:t>
            </w:r>
          </w:p>
        </w:tc>
      </w:tr>
    </w:tbl>
    <w:p w:rsidR="00EC720C" w:rsidRPr="00B47CA4" w:rsidRDefault="00EC720C" w:rsidP="00AD5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CA4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B47CA4">
        <w:rPr>
          <w:rFonts w:ascii="Times New Roman" w:hAnsi="Times New Roman" w:cs="Times New Roman"/>
          <w:b/>
          <w:sz w:val="28"/>
          <w:szCs w:val="28"/>
        </w:rPr>
        <w:br/>
        <w:t>о Всероссийском физкультурно-спортивном комплексе "Готов к труду и обороне" (ГТО)</w:t>
      </w:r>
      <w:r w:rsidRPr="00B47CA4">
        <w:rPr>
          <w:rFonts w:ascii="Times New Roman" w:hAnsi="Times New Roman" w:cs="Times New Roman"/>
          <w:b/>
          <w:sz w:val="28"/>
          <w:szCs w:val="28"/>
        </w:rPr>
        <w:br/>
        <w:t>(утв. </w:t>
      </w:r>
      <w:hyperlink r:id="rId6" w:anchor="0" w:history="1">
        <w:r w:rsidRPr="00B47CA4">
          <w:rPr>
            <w:rFonts w:ascii="Times New Roman" w:hAnsi="Times New Roman" w:cs="Times New Roman"/>
            <w:b/>
            <w:color w:val="26579A"/>
            <w:sz w:val="28"/>
            <w:szCs w:val="28"/>
            <w:u w:val="single"/>
          </w:rPr>
          <w:t>постановлением</w:t>
        </w:r>
      </w:hyperlink>
      <w:r w:rsidRPr="00B47CA4">
        <w:rPr>
          <w:rFonts w:ascii="Times New Roman" w:hAnsi="Times New Roman" w:cs="Times New Roman"/>
          <w:b/>
          <w:sz w:val="28"/>
          <w:szCs w:val="28"/>
        </w:rPr>
        <w:t> Правительства РФ от 11 июня 2014 г. № 540)</w:t>
      </w:r>
    </w:p>
    <w:p w:rsidR="00EC720C" w:rsidRPr="00B47CA4" w:rsidRDefault="00EC720C" w:rsidP="00AD5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CA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1. Настоящее Положение определяет цель, задачи, структуру, содержание и организацию работы по внедрению и дальнейшей реализации Всероссийского физкультурно-спортивного комплекса "Готов к труду и обороне" (ГТО) - программной и нормативной основы системы физического воспитания различных групп населения Российской Федерации (далее - Всероссийский физкультурно-спортивный комплекс).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2. Всероссийский физкультурно-спортивный комплекс устанавливает государственные требования к физической подготовленности граждан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3. Всероссийский физкультурно-спортивный комплекс предусматривает подготовку к выполнению и непосредственное выполнение различными возрастными группами (от 6 до 70 лет и старше) населения Российской Федерации (далее - возрастные группы) установленных нормативов Всероссийского физкультурно-спортивного комплекса по 3 уровням трудности, соответствующим золотому, серебряному и бронзовому знакам отличия Всероссийского физкультурно-спортивного комплекса (далее - нормативы).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4. Всероссийский физкультурно-спортивный комплекс основывается на следующих принципах: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а) добровольность и доступность;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б) оздоровительная и личностно ориентированная направленность;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в) обязательность медицинского контроля;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г) учет региональных особенностей и национальных традиций.</w:t>
      </w:r>
    </w:p>
    <w:p w:rsidR="00EC720C" w:rsidRPr="00AD5B4B" w:rsidRDefault="00EC720C" w:rsidP="00AD5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B4B">
        <w:rPr>
          <w:rFonts w:ascii="Times New Roman" w:hAnsi="Times New Roman" w:cs="Times New Roman"/>
          <w:b/>
          <w:sz w:val="28"/>
          <w:szCs w:val="28"/>
        </w:rPr>
        <w:t>II. Цели и задачи Всероссийского физкультурно-спортивного комплекса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5. Целями Всероссийского физкультурно-спортивного комплекса являются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обеспечение преемственности в осуществлении физического воспитания населения.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6. Задачами Всероссийского физкультурно-спортивного комплекса являются: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а) увеличение числа граждан, систематически занимающихся физической культурой и спортом в Российской Федерации;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б) повышение уровня физической подготовленности и продолжительности жизни граждан Российской Федерации;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в) формирование у населения осознанных потребностей в систематических занятиях физической культурой и спортом, физическом самосовершенствовании и ведении здорового образа жизни;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г) повышение общего уровня знаний населения о средствах, методах и формах организации самостоятельных занятий, в том числе с использованием современных информационных технологий;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д) модернизация системы физического воспитания и системы развития массового, детско-юношеского, школьного и студенческого спорта в образовательных организациях, в том числе путем увеличения количества спортивных клубов.</w:t>
      </w:r>
    </w:p>
    <w:p w:rsidR="00EC720C" w:rsidRPr="00AD5B4B" w:rsidRDefault="00EC720C" w:rsidP="00AD5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B4B">
        <w:rPr>
          <w:rFonts w:ascii="Times New Roman" w:hAnsi="Times New Roman" w:cs="Times New Roman"/>
          <w:b/>
          <w:sz w:val="28"/>
          <w:szCs w:val="28"/>
        </w:rPr>
        <w:t>III. Структура и содержание Всероссийского физкультурно-спортивного комплекса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7. Структура Всероссийского физкультурно-спортивного комплекса состоит из 11 ступеней и включает следующие возрастные группы: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первая ступень - от 6 до 8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вторая ступень - от 9 до 10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третья ступень - от 11 до 12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четвертая ступень - от 13 до 15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пятая ступень - от 16 до 17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шестая ступень - от 18 до 29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седьмая ступень - от 30 до 39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восьмая ступень - от 40 до 49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девятая ступень - от 50 до 59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десятая ступень - от 60 до 69 лет;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одиннадцатая ступень - от 70 лет и старше.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8. Нормативно-тестирующая часть Всероссийского физкультурно-спортивного комплекса предусматривает государственные требования к уровню физической подготовленности населения на основании выполнения нормативов и оценки уровня знаний и умений, состоит из следующих основных разделов: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а) виды испытаний (тесты) и нормативы;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б) требования к оценке уровня знаний и умений в области физической культуры и спорта;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в) рекомендации к недельному двигательному режиму. Государственные требования к уровню физической подготовленности населения при выполнении нормативов утверждаются Министерством спорта Российской Федерации по согласованию с Министерством образования и науки Российской Федерации, Министерством обороны Российской Федерации и Министерством здравоохранения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9. Виды испытаний (тесты) и нормативы включают в себя: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а) виды испытаний (тесты), позволяющие определить уровень развития физических качеств и прикладных двигательных умений и навыков;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б) нормативы, позволяющие оценить разносторонность (гармоничность) развития основных физических качеств и прикладных двигательных умений и навыков в соответствии с половыми и возрастными особенностями развития человека.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10. Виды испытаний (тесты) подразделяются на обязательные испытания (тесты) и испытания по выбору.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11. Обязательные испытания (тесты) в соответствии со ступенями структуры Всероссийского физкультурно-спортивного комплекса подразделяются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а) испытания (тесты) по определению уровня развития скоростных возможностей;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б) испытания (тесты) по определению уровня развития выносливости;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в) испытания (тесты) по определению уровня развития силы;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г) испытания (тесты) по определению уровня развития гибкости.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12. Испытания (тесты) по выбору в соответствии со ступенями структуры Всероссийского физкультурно-спортивного комплекса подразделяются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а) испытания (тесты) по определению уровня развития скоростно-силовых возможностей;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б) испытания (тесты) по определению уровня развития координационных способностей;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в) испытания (тесты) по определению уровня овладения прикладными навыками.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13. Лица, выполнившие нормативы, овладевшие знаниями и умениями определенных ступеней Всероссийского физкультурно-спортивного комплекса, награждаются соответствующим знаком отличия Всероссийского физкультурно-спортивного комплекса, образец и описание которого утверждаются Министерством спорта Российской Федерации. Порядок награждения граждан знаками отличия Всероссийского физкультурно-спортивного комплекса и присвоения им спортивных разрядов утверждается Министерством спорта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14. Лица, имеющие одно из спортивных званий или спортивные разряды не ниже второго юношеского и выполнившие нормативы, соответствующие серебряному знаку отличия, награждаются золотым знаком отличия Всероссийского физкультурно-спортивного комплекса.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15. Требования к оценке уровня знаний и умений в области физической культуры и спорта включают проверку знаний и умений по следующим вопросам: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а) влияние занятий физической культурой на состояние здоровья, повышение умственной и физической работоспособности;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б) гигиена занятий физической культурой;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в) 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г) основы методики самостоятельных занятий;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д) основы истории развития физической культуры и спорта;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е) 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16. Рекомендации к недельному двигательному режиму предусматривают минимальный объем различных видов двигательной деятельности, необходимый для самостоятельной подготовки к выполнению видов испытаний (тестов) и нормативов, развития физических качеств, сохранения и укрепления здоровья.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17. Спортивная часть Всероссийского физкультурно-спортивного комплекса направлена на привлечение граждан к систематическим занятиям физической культурой и спортом с учетом половых и возрастных групп с целью выполнения нормативов и получения массовых спортивных разрядов, включает нормативы, требования и условия их выполнения для многоборий, состоящих из видов испытаний (тестов), входящих во Всероссийский физкультурно-спортивный комплекс. Виды многоборий Всероссийского физкультурно-спортивного комплекса утверждаются Министерством спорта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18. Порядок организации и проведения тестирования населения утверждается Министерством спорта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Министерством обороны Российской Федерации по согласованию с Министерством спорта Российской Федерации утверждается порядок организации и проведения тестирования лиц, подлежащих призыву на военную службу, а также лиц, обучающихся в подведомственных ему образовательных учреждениях, и соответствующего гражданского персонала.</w:t>
      </w:r>
    </w:p>
    <w:p w:rsidR="00EC720C" w:rsidRPr="00AD5B4B" w:rsidRDefault="00EC720C" w:rsidP="00AD5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B4B">
        <w:rPr>
          <w:rFonts w:ascii="Times New Roman" w:hAnsi="Times New Roman" w:cs="Times New Roman"/>
          <w:b/>
          <w:sz w:val="28"/>
          <w:szCs w:val="28"/>
        </w:rPr>
        <w:t>IV. Организация работы по введению и реализации Всероссийского физкультурно-спортивного комплекса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19. К выполнению нормативов допускаются лица, систематически занимающиеся физической культурой и спортом, в том числе самостоятельно, на основании результатов медицинского осмотра, проведенного в соответствии с порядком оказания медицинской помощи при проведении физкультурных и спортивных мероприятий, утвержденным Министерством здравоохранения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20. Субъекты Российской Федерации вправе по своему усмотрению дополнительно включить во Всероссийский физкультурно-спортивный комплекс на региональном уровне 2 вида испытаний (тестов), в том числе по национальным, военно-прикладным видам спорта (дисциплинам), а также по наиболее популярным в молодежной среде видам спорта.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21. Требования к уровню физической подготовленности при выполнении нормативов учитываются в образовательных программах образовательных организаций по предмету (дисциплине) "Физическая культура".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22.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Поступающие на обучение по образовательным программам высшего образования вправе представлять сведения о своих индивидуальных достижениях в области физической культуры и спорта, наличии знаков отличия Всероссийского физкультурно-спортивного комплекса, которые учитываются образовательными организациями при приеме на основании порядка учета индивидуальных достижений, установленных правилами, утверждаемыми образовательными организациями самостоятельно.</w:t>
      </w:r>
      <w:proofErr w:type="gramEnd"/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23. Обучающимся, имеющим золотой знак отличия Всероссийского физкультурно-спортивного комплекса, может быть назначена повышенная государственная академическая стипендия в порядке, установленном Министерством образования и науки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24. Подготовка к выполнению и выполнение нормативов Всероссийского физкультурно-спортивного комплекса различными возрастными группами могут осуществляться в рамках мероприятий международного движения "Спорт для всех", а также предусматривать проведение мероприятий Всероссийского физкультурно-спортивного комплекса совместно с мероприятиями общероссийского движения "Спорт для всех", проводимых на муниципальном, региональном и федеральном уровнях.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25. Лица, осуществляющие трудовую деятельность, ведут подготовку к выполнению, а также непосредственное выполнение нормативов в ходе мероприятий, проводимых работодателем. Рекомендации для работодателей по организации, подготовке и выполнению нормативов для лиц, осуществляющих трудовую деятельность, утверждаются Министерством спорта Российской Федерации. Работодатель вправе поощрять в установленном порядке лиц, выполнивших нормативы на соответствующий знак отличия Всероссийского физкультурно-спортивного комплекса.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26.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Для выполнения государственных требований к оценке общего уровня физической подготовленности населения на основании результатов выполнения нормативов и оценки уровня знаний и умений Всероссийского физкультурно-спортивного комплекса в субъектах Российской Федерации создаются центры тестирования по выполнению видов испытаний (тестов), нормативов, требований к оценке уровня знаний и умений в области физической культуры и спорта.</w:t>
      </w:r>
      <w:proofErr w:type="gramEnd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Порядок создания и положение об указанных центрах тестирования утверждаются Министерством спорта Российской Федерации по согласованию с Министерством обороны Российской Федерации в части тестирования лиц, подлежащих призыву на военную службу, а также лиц, обучающихся в подведомственных ему образовательных учреждениях, и соответствующего гражданского персонала.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27.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Единый календарный план межрегиональных, всероссийских и международных физкультурных мероприятий и спортивных мероприятий Министерства спорта Российской Федерации, Единый календарный план межрегиональных, всероссийских и международных физкультурных мероприятий и спортивных мероприятий органов исполнительной власти субъектов Российской Федерации в области физической культуры и спорта включают физкультурные и спортивные мероприятия, предусматривающие выполнение видов испытаний (тестов) и нормативов.</w:t>
      </w:r>
      <w:proofErr w:type="gramEnd"/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28. Координацию деятельности по поэтапному внедрению Всероссийского физкультурно-спортивного комплекса осуществляет Министерство спорта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29. Информационное обеспечение внедрения Всероссийского физкультурно-спортивного комплекса осуществляет Министерство спорта Российской Федерации.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30. Учет данных о выполнении видов испытаний (тестов) и нормативов осуществляется в порядке и по форме федерального статистического наблюдения за реализацией Всероссийского физкультурно-спортивного комплекса, которые утверждаются Министерством спорта Российской Федерации.</w:t>
      </w:r>
    </w:p>
    <w:p w:rsidR="00EC720C" w:rsidRPr="00AD5B4B" w:rsidRDefault="00EC720C" w:rsidP="00AD5B4B">
      <w:pPr>
        <w:spacing w:after="0" w:line="240" w:lineRule="auto"/>
        <w:rPr>
          <w:rFonts w:ascii="Times New Roman" w:eastAsia="Times New Roman" w:hAnsi="Times New Roman" w:cs="Times New Roman"/>
          <w:caps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19"/>
          <w:szCs w:val="19"/>
        </w:rPr>
        <w:br/>
      </w:r>
      <w:bookmarkStart w:id="2" w:name="review"/>
      <w:bookmarkEnd w:id="2"/>
      <w:r w:rsidRPr="00AD5B4B">
        <w:rPr>
          <w:rFonts w:ascii="Times New Roman" w:eastAsia="Times New Roman" w:hAnsi="Times New Roman" w:cs="Times New Roman"/>
          <w:b/>
          <w:bCs/>
          <w:caps/>
          <w:color w:val="000000"/>
          <w:sz w:val="20"/>
        </w:rPr>
        <w:t>ОБЗОР ДОКУМЕНТА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Определены цели, задачи, структура и содержание Всероссийского физкультурно-спортивного комплекса "Готов к труду и обороне" (ГТО).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ГТО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направлен</w:t>
      </w:r>
      <w:proofErr w:type="gramEnd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увеличение числа граждан, систематически занимающихся физкультурой и спортом, повышение уровня физической подготовленности и продолжительности жизни населения страны.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ГТО включает 11 ступеней по возрастным группам (от 6 до 70 лет и старше). Нормативно-тестирующая часть ГТО содержит виды испытаний (тесты) и нормативы, требования к оценке уровня знаний и умений в области физкультуры и спорта, рекомендации к недельному двигательному режиму.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Испытания делятся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обязательные и по выбору. Предусмотрено 3 уровня трудности нормативов, которые соответствуют золотому, серебряному и бронзовому знакам отличия ГТО.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Регионам дано право дополнительно </w:t>
      </w:r>
      <w:proofErr w:type="gramStart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включить</w:t>
      </w:r>
      <w:proofErr w:type="gramEnd"/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ГТО 2 вида испытаний (тестов), в том числе по национальным, военно-прикладным дисциплинам, а также по наиболее популярным среди молодежи видам спорта.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Для выполнения требований ГТО в субъектах Федерации планируется создать центры тестирования.</w:t>
      </w:r>
    </w:p>
    <w:p w:rsidR="00EC720C" w:rsidRPr="00AD5B4B" w:rsidRDefault="00EC720C" w:rsidP="00EC720C">
      <w:pPr>
        <w:shd w:val="clear" w:color="auto" w:fill="FFFFFF"/>
        <w:spacing w:before="78" w:after="188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5B4B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Выполнение нормативов ГТО будут учитывать в школьных образовательных программах, при приеме в вузы. Имеющим золотой знак отличия ГТО может быть назначена повышенная государственная академическая стипендия.</w:t>
      </w:r>
    </w:p>
    <w:p w:rsidR="00583E62" w:rsidRPr="00EC720C" w:rsidRDefault="00583E62" w:rsidP="00EC720C">
      <w:pPr>
        <w:ind w:right="-284"/>
        <w:rPr>
          <w:rFonts w:ascii="Times New Roman" w:hAnsi="Times New Roman" w:cs="Times New Roman"/>
          <w:sz w:val="24"/>
          <w:szCs w:val="24"/>
        </w:rPr>
      </w:pPr>
    </w:p>
    <w:sectPr w:rsidR="00583E62" w:rsidRPr="00EC720C" w:rsidSect="00583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0C"/>
    <w:rsid w:val="00117796"/>
    <w:rsid w:val="00583E62"/>
    <w:rsid w:val="00773661"/>
    <w:rsid w:val="00931772"/>
    <w:rsid w:val="00AD5B4B"/>
    <w:rsid w:val="00B47CA4"/>
    <w:rsid w:val="00C01C5D"/>
    <w:rsid w:val="00EC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C72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C7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72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7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C7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720C"/>
  </w:style>
  <w:style w:type="character" w:styleId="a4">
    <w:name w:val="Hyperlink"/>
    <w:basedOn w:val="a0"/>
    <w:uiPriority w:val="99"/>
    <w:semiHidden/>
    <w:unhideWhenUsed/>
    <w:rsid w:val="00EC720C"/>
    <w:rPr>
      <w:color w:val="0000FF"/>
      <w:u w:val="single"/>
    </w:rPr>
  </w:style>
  <w:style w:type="paragraph" w:customStyle="1" w:styleId="textreview">
    <w:name w:val="text_review"/>
    <w:basedOn w:val="a"/>
    <w:rsid w:val="00EC7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C72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C72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C7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72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7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C7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720C"/>
  </w:style>
  <w:style w:type="character" w:styleId="a4">
    <w:name w:val="Hyperlink"/>
    <w:basedOn w:val="a0"/>
    <w:uiPriority w:val="99"/>
    <w:semiHidden/>
    <w:unhideWhenUsed/>
    <w:rsid w:val="00EC720C"/>
    <w:rPr>
      <w:color w:val="0000FF"/>
      <w:u w:val="single"/>
    </w:rPr>
  </w:style>
  <w:style w:type="paragraph" w:customStyle="1" w:styleId="textreview">
    <w:name w:val="text_review"/>
    <w:basedOn w:val="a"/>
    <w:rsid w:val="00EC7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C72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arant.ru/products/ipo/prime/doc/70575222/" TargetMode="External"/><Relationship Id="rId5" Type="http://schemas.openxmlformats.org/officeDocument/2006/relationships/hyperlink" Target="http://www.garant.ru/products/ipo/prime/doc/705752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2253</Words>
  <Characters>12847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Airat</dc:creator>
  <cp:lastModifiedBy>16</cp:lastModifiedBy>
  <cp:revision>2</cp:revision>
  <dcterms:created xsi:type="dcterms:W3CDTF">2015-05-26T05:33:00Z</dcterms:created>
  <dcterms:modified xsi:type="dcterms:W3CDTF">2015-05-26T05:33:00Z</dcterms:modified>
</cp:coreProperties>
</file>